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A1A7B" w14:textId="77777777" w:rsidR="000F103B" w:rsidRPr="00D34445" w:rsidRDefault="000F103B" w:rsidP="000F103B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 w:rsidRPr="00D34445">
        <w:rPr>
          <w:rFonts w:ascii="Arial" w:hAnsi="Arial" w:cs="Arial"/>
          <w:b/>
          <w:sz w:val="24"/>
          <w:szCs w:val="24"/>
          <w:lang w:eastAsia="en-US"/>
        </w:rPr>
        <w:t xml:space="preserve">ANEXA nr. 7 b            </w:t>
      </w:r>
    </w:p>
    <w:p w14:paraId="5C76A7A4" w14:textId="77777777" w:rsidR="000F103B" w:rsidRPr="00D34445" w:rsidRDefault="000F103B" w:rsidP="000F103B">
      <w:pPr>
        <w:ind w:left="-54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D34445">
        <w:rPr>
          <w:rFonts w:ascii="Arial" w:hAnsi="Arial" w:cs="Arial"/>
          <w:b/>
          <w:sz w:val="24"/>
          <w:szCs w:val="24"/>
          <w:lang w:eastAsia="en-US"/>
        </w:rPr>
        <w:t>FORMULAR TIP</w:t>
      </w:r>
    </w:p>
    <w:p w14:paraId="4F0A18F1" w14:textId="77777777" w:rsidR="000F103B" w:rsidRPr="00D34445" w:rsidRDefault="000F103B" w:rsidP="000F103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D34445">
        <w:rPr>
          <w:rFonts w:ascii="Arial" w:hAnsi="Arial" w:cs="Arial"/>
          <w:b/>
          <w:sz w:val="24"/>
          <w:szCs w:val="24"/>
          <w:lang w:eastAsia="en-US"/>
        </w:rPr>
        <w:t>PENTRU VERIFICAREA DOCUMENTAŢIEI CUPRINSE ÎN SOLICITAREA DE FINANŢARE NERAMBURSABILĂ DIN FONDURI PUBLICE</w:t>
      </w:r>
    </w:p>
    <w:p w14:paraId="516BB1A3" w14:textId="77777777" w:rsidR="000F103B" w:rsidRPr="00D34445" w:rsidRDefault="000F103B" w:rsidP="000F103B">
      <w:pPr>
        <w:jc w:val="center"/>
        <w:rPr>
          <w:rFonts w:ascii="Arial" w:hAnsi="Arial" w:cs="Arial"/>
          <w:b/>
          <w:i/>
          <w:sz w:val="24"/>
          <w:szCs w:val="24"/>
          <w:lang w:eastAsia="en-US"/>
        </w:rPr>
      </w:pPr>
      <w:r w:rsidRPr="00D34445">
        <w:rPr>
          <w:rFonts w:ascii="Arial" w:hAnsi="Arial" w:cs="Arial"/>
          <w:b/>
          <w:i/>
          <w:sz w:val="24"/>
          <w:szCs w:val="24"/>
          <w:lang w:eastAsia="en-US"/>
        </w:rPr>
        <w:t xml:space="preserve">( pentru persoane fizice) </w:t>
      </w:r>
    </w:p>
    <w:p w14:paraId="2B8A9D1F" w14:textId="77777777" w:rsidR="000F103B" w:rsidRPr="00D34445" w:rsidRDefault="000F103B" w:rsidP="000F103B">
      <w:pPr>
        <w:spacing w:line="360" w:lineRule="auto"/>
        <w:ind w:left="-539" w:right="-539" w:firstLine="539"/>
        <w:rPr>
          <w:rFonts w:ascii="Arial" w:hAnsi="Arial" w:cs="Arial"/>
          <w:b/>
          <w:sz w:val="22"/>
          <w:szCs w:val="22"/>
          <w:lang w:eastAsia="en-US"/>
        </w:rPr>
      </w:pPr>
      <w:r w:rsidRPr="00D34445">
        <w:rPr>
          <w:rFonts w:ascii="Arial" w:hAnsi="Arial" w:cs="Arial"/>
          <w:b/>
          <w:sz w:val="22"/>
          <w:szCs w:val="22"/>
          <w:lang w:eastAsia="en-US"/>
        </w:rPr>
        <w:t>Denumire/nume solicitant: ………………………………………………………………...............................................</w:t>
      </w:r>
    </w:p>
    <w:p w14:paraId="7FBA7F1B" w14:textId="77777777" w:rsidR="000F103B" w:rsidRPr="00D34445" w:rsidRDefault="000F103B" w:rsidP="000F103B">
      <w:pPr>
        <w:spacing w:line="360" w:lineRule="auto"/>
        <w:ind w:left="-539" w:right="-539" w:firstLine="539"/>
        <w:rPr>
          <w:rFonts w:ascii="Arial" w:hAnsi="Arial" w:cs="Arial"/>
          <w:b/>
          <w:sz w:val="22"/>
          <w:szCs w:val="22"/>
          <w:lang w:eastAsia="en-US"/>
        </w:rPr>
      </w:pPr>
      <w:r w:rsidRPr="00D34445">
        <w:rPr>
          <w:rFonts w:ascii="Arial" w:hAnsi="Arial" w:cs="Arial"/>
          <w:b/>
          <w:sz w:val="22"/>
          <w:szCs w:val="22"/>
          <w:lang w:eastAsia="en-US"/>
        </w:rPr>
        <w:t>Număr înregistrare dosar: ………………………………...........................................................................................</w:t>
      </w:r>
    </w:p>
    <w:p w14:paraId="30AB2EA3" w14:textId="77777777" w:rsidR="000F103B" w:rsidRPr="00D34445" w:rsidRDefault="000F103B" w:rsidP="000F103B">
      <w:pPr>
        <w:spacing w:line="360" w:lineRule="auto"/>
        <w:ind w:left="-539" w:right="-539" w:firstLine="539"/>
        <w:rPr>
          <w:rFonts w:ascii="Arial" w:hAnsi="Arial" w:cs="Arial"/>
          <w:b/>
          <w:sz w:val="22"/>
          <w:szCs w:val="22"/>
          <w:lang w:eastAsia="en-US"/>
        </w:rPr>
      </w:pPr>
      <w:r w:rsidRPr="00D34445">
        <w:rPr>
          <w:rFonts w:ascii="Arial" w:hAnsi="Arial" w:cs="Arial"/>
          <w:b/>
          <w:sz w:val="22"/>
          <w:szCs w:val="22"/>
          <w:lang w:eastAsia="en-US"/>
        </w:rPr>
        <w:t>Titlul proiectului: ………………………………………………………………...............................................................</w:t>
      </w:r>
    </w:p>
    <w:p w14:paraId="3228F88F" w14:textId="77777777" w:rsidR="000F103B" w:rsidRPr="00D34445" w:rsidRDefault="000F103B" w:rsidP="000F103B">
      <w:pPr>
        <w:spacing w:line="360" w:lineRule="auto"/>
        <w:ind w:left="-539" w:right="-539" w:firstLine="539"/>
        <w:rPr>
          <w:rFonts w:ascii="Arial" w:hAnsi="Arial" w:cs="Arial"/>
          <w:b/>
          <w:sz w:val="22"/>
          <w:szCs w:val="22"/>
          <w:lang w:eastAsia="en-US"/>
        </w:rPr>
      </w:pPr>
      <w:r w:rsidRPr="00D34445">
        <w:rPr>
          <w:rFonts w:ascii="Arial" w:hAnsi="Arial" w:cs="Arial"/>
          <w:b/>
          <w:sz w:val="22"/>
          <w:szCs w:val="22"/>
          <w:lang w:eastAsia="en-US"/>
        </w:rPr>
        <w:t>Termenul de depunere: …………………………………............................................................................................</w:t>
      </w:r>
    </w:p>
    <w:p w14:paraId="68D45B84" w14:textId="77777777" w:rsidR="000F103B" w:rsidRPr="00D34445" w:rsidRDefault="000F103B" w:rsidP="000F103B">
      <w:pPr>
        <w:spacing w:line="360" w:lineRule="auto"/>
        <w:ind w:left="-539" w:right="-539" w:firstLine="539"/>
        <w:rPr>
          <w:rFonts w:ascii="Arial" w:hAnsi="Arial" w:cs="Arial"/>
          <w:b/>
          <w:sz w:val="22"/>
          <w:szCs w:val="22"/>
          <w:lang w:eastAsia="en-US"/>
        </w:rPr>
      </w:pPr>
      <w:r w:rsidRPr="00D34445">
        <w:rPr>
          <w:rFonts w:ascii="Arial" w:hAnsi="Arial" w:cs="Arial"/>
          <w:b/>
          <w:sz w:val="22"/>
          <w:szCs w:val="22"/>
          <w:lang w:eastAsia="en-US"/>
        </w:rPr>
        <w:t>Data şedinţei de evaluare: ………………………………….......................................................................................</w:t>
      </w:r>
    </w:p>
    <w:tbl>
      <w:tblPr>
        <w:tblpPr w:leftFromText="181" w:rightFromText="181" w:vertAnchor="text" w:horzAnchor="margin" w:tblpY="16"/>
        <w:tblOverlap w:val="never"/>
        <w:tblW w:w="1074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7"/>
        <w:gridCol w:w="8789"/>
        <w:gridCol w:w="567"/>
        <w:gridCol w:w="567"/>
      </w:tblGrid>
      <w:tr w:rsidR="000F103B" w:rsidRPr="00D34445" w14:paraId="4ABD79FC" w14:textId="77777777" w:rsidTr="0079456E">
        <w:tc>
          <w:tcPr>
            <w:tcW w:w="817" w:type="dxa"/>
            <w:shd w:val="clear" w:color="auto" w:fill="D9D9D9"/>
          </w:tcPr>
          <w:p w14:paraId="35C7C16D" w14:textId="77777777" w:rsidR="000F103B" w:rsidRPr="00D34445" w:rsidRDefault="000F103B" w:rsidP="0079456E">
            <w:pPr>
              <w:ind w:right="-539"/>
              <w:rPr>
                <w:rFonts w:ascii="Arial" w:hAnsi="Arial" w:cs="Arial"/>
                <w:caps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caps/>
                <w:sz w:val="24"/>
                <w:szCs w:val="24"/>
                <w:lang w:eastAsia="en-US"/>
              </w:rPr>
              <w:t xml:space="preserve">nR. </w:t>
            </w:r>
          </w:p>
          <w:p w14:paraId="4B5450B5" w14:textId="77777777" w:rsidR="000F103B" w:rsidRPr="00D34445" w:rsidRDefault="000F103B" w:rsidP="0079456E">
            <w:pPr>
              <w:ind w:right="-539"/>
              <w:rPr>
                <w:rFonts w:ascii="Arial" w:hAnsi="Arial" w:cs="Arial"/>
                <w:caps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caps/>
                <w:sz w:val="24"/>
                <w:szCs w:val="24"/>
                <w:lang w:eastAsia="en-US"/>
              </w:rPr>
              <w:t>CRT.</w:t>
            </w:r>
          </w:p>
        </w:tc>
        <w:tc>
          <w:tcPr>
            <w:tcW w:w="8789" w:type="dxa"/>
            <w:shd w:val="clear" w:color="auto" w:fill="D9D9D9"/>
            <w:vAlign w:val="center"/>
          </w:tcPr>
          <w:p w14:paraId="7CA90EFC" w14:textId="77777777" w:rsidR="000F103B" w:rsidRPr="00D34445" w:rsidRDefault="000F103B" w:rsidP="0079456E">
            <w:pPr>
              <w:ind w:right="-539"/>
              <w:jc w:val="center"/>
              <w:rPr>
                <w:rFonts w:ascii="Arial" w:hAnsi="Arial" w:cs="Arial"/>
                <w:caps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caps/>
                <w:sz w:val="24"/>
                <w:szCs w:val="24"/>
                <w:lang w:eastAsia="en-US"/>
              </w:rPr>
              <w:t>dENUMIRE DOCUMENT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CB0D493" w14:textId="77777777" w:rsidR="000F103B" w:rsidRPr="00D34445" w:rsidRDefault="000F103B" w:rsidP="0079456E">
            <w:pPr>
              <w:ind w:right="-162"/>
              <w:jc w:val="center"/>
              <w:rPr>
                <w:rFonts w:ascii="Arial" w:hAnsi="Arial" w:cs="Arial"/>
                <w:caps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caps/>
                <w:sz w:val="24"/>
                <w:szCs w:val="24"/>
                <w:lang w:eastAsia="en-US"/>
              </w:rPr>
              <w:t>dA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6D8157F" w14:textId="77777777" w:rsidR="000F103B" w:rsidRPr="00D34445" w:rsidRDefault="000F103B" w:rsidP="0079456E">
            <w:pPr>
              <w:ind w:right="-74"/>
              <w:jc w:val="center"/>
              <w:rPr>
                <w:rFonts w:ascii="Arial" w:hAnsi="Arial" w:cs="Arial"/>
                <w:caps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caps/>
                <w:sz w:val="24"/>
                <w:szCs w:val="24"/>
                <w:lang w:eastAsia="en-US"/>
              </w:rPr>
              <w:t>nu</w:t>
            </w:r>
          </w:p>
        </w:tc>
      </w:tr>
      <w:tr w:rsidR="00782949" w:rsidRPr="00D34445" w14:paraId="4AFA71C0" w14:textId="77777777" w:rsidTr="0079456E">
        <w:tc>
          <w:tcPr>
            <w:tcW w:w="817" w:type="dxa"/>
            <w:shd w:val="clear" w:color="auto" w:fill="auto"/>
          </w:tcPr>
          <w:p w14:paraId="61FD9202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57D75248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Cerere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(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Anexa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nr. 1) </w:t>
            </w:r>
          </w:p>
        </w:tc>
        <w:tc>
          <w:tcPr>
            <w:tcW w:w="567" w:type="dxa"/>
            <w:shd w:val="clear" w:color="auto" w:fill="auto"/>
          </w:tcPr>
          <w:p w14:paraId="7A7C8226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599DE86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14:paraId="4A75DB8B" w14:textId="77777777" w:rsidTr="0079456E">
        <w:tc>
          <w:tcPr>
            <w:tcW w:w="817" w:type="dxa"/>
            <w:shd w:val="clear" w:color="auto" w:fill="auto"/>
          </w:tcPr>
          <w:p w14:paraId="04EAC000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3CD46D08" w14:textId="75BBD0EA" w:rsidR="00782949" w:rsidRPr="00D34445" w:rsidRDefault="00782949" w:rsidP="00782949">
            <w:pPr>
              <w:ind w:right="-539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Bugetul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proiectului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gram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(</w:t>
            </w:r>
            <w:r w:rsidRPr="00D34445">
              <w:rPr>
                <w:rFonts w:ascii="Arial" w:hAnsi="Arial" w:cs="Arial"/>
                <w:sz w:val="24"/>
                <w:szCs w:val="24"/>
                <w:lang w:eastAsia="ro-RO"/>
              </w:rPr>
              <w:t xml:space="preserve"> Anexele</w:t>
            </w:r>
            <w:proofErr w:type="gramEnd"/>
            <w:r w:rsidRPr="00D34445">
              <w:rPr>
                <w:rFonts w:ascii="Arial" w:hAnsi="Arial" w:cs="Arial"/>
                <w:sz w:val="24"/>
                <w:szCs w:val="24"/>
                <w:lang w:eastAsia="ro-RO"/>
              </w:rPr>
              <w:t xml:space="preserve"> nr. 2.1 şi 2.1.1/ nr. 2.2 şi nr.</w:t>
            </w:r>
            <w:r w:rsidR="000C7308">
              <w:rPr>
                <w:rFonts w:ascii="Arial" w:hAnsi="Arial" w:cs="Arial"/>
                <w:sz w:val="24"/>
                <w:szCs w:val="24"/>
                <w:lang w:eastAsia="ro-RO"/>
              </w:rPr>
              <w:t xml:space="preserve"> </w:t>
            </w:r>
            <w:bookmarkStart w:id="0" w:name="_GoBack"/>
            <w:bookmarkEnd w:id="0"/>
            <w:r w:rsidRPr="00D34445">
              <w:rPr>
                <w:rFonts w:ascii="Arial" w:hAnsi="Arial" w:cs="Arial"/>
                <w:sz w:val="24"/>
                <w:szCs w:val="24"/>
                <w:lang w:eastAsia="ro-RO"/>
              </w:rPr>
              <w:t>2.2.1</w:t>
            </w:r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după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caz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3C67AC1D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042B710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14:paraId="3A8CD047" w14:textId="77777777" w:rsidTr="0079456E">
        <w:tc>
          <w:tcPr>
            <w:tcW w:w="817" w:type="dxa"/>
            <w:shd w:val="clear" w:color="auto" w:fill="auto"/>
          </w:tcPr>
          <w:p w14:paraId="267451B8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576FBABC" w14:textId="77777777" w:rsidR="00782949" w:rsidRPr="00D34445" w:rsidRDefault="00782949" w:rsidP="00782949">
            <w:pPr>
              <w:tabs>
                <w:tab w:val="left" w:pos="1046"/>
              </w:tabs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CV-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ul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managerului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proiect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, al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managerului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financiar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(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responsabilului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financiar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)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şi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CV-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ul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persoanei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fizice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autorizate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45BB5A8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D54D56E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14:paraId="62A77059" w14:textId="77777777" w:rsidTr="0079456E">
        <w:tc>
          <w:tcPr>
            <w:tcW w:w="817" w:type="dxa"/>
            <w:shd w:val="clear" w:color="auto" w:fill="auto"/>
          </w:tcPr>
          <w:p w14:paraId="471EFC40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0ABFEF88" w14:textId="77777777" w:rsidR="00782949" w:rsidRPr="00D34445" w:rsidRDefault="00782949" w:rsidP="00782949">
            <w:pPr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Declaraţie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conform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art. 12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Legea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nr. 350/2005 (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Anexa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nr. 3)</w:t>
            </w:r>
          </w:p>
        </w:tc>
        <w:tc>
          <w:tcPr>
            <w:tcW w:w="567" w:type="dxa"/>
            <w:shd w:val="clear" w:color="auto" w:fill="auto"/>
          </w:tcPr>
          <w:p w14:paraId="0054E471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53CC60B9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14:paraId="33466555" w14:textId="77777777" w:rsidTr="0079456E">
        <w:tc>
          <w:tcPr>
            <w:tcW w:w="817" w:type="dxa"/>
            <w:shd w:val="clear" w:color="auto" w:fill="auto"/>
          </w:tcPr>
          <w:p w14:paraId="4C8DF813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7D72C066" w14:textId="77777777" w:rsidR="00782949" w:rsidRPr="00D34445" w:rsidRDefault="00782949" w:rsidP="00782949">
            <w:pPr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Declaraţie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conform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art. 21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Legea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nr. 350/2005 </w:t>
            </w:r>
            <w:proofErr w:type="gram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(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Anexa</w:t>
            </w:r>
            <w:proofErr w:type="spellEnd"/>
            <w:proofErr w:type="gram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nr. 4)</w:t>
            </w:r>
          </w:p>
        </w:tc>
        <w:tc>
          <w:tcPr>
            <w:tcW w:w="567" w:type="dxa"/>
            <w:shd w:val="clear" w:color="auto" w:fill="auto"/>
          </w:tcPr>
          <w:p w14:paraId="364BFE8B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C70ED25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14:paraId="0A46B5D2" w14:textId="77777777" w:rsidTr="0079456E">
        <w:tc>
          <w:tcPr>
            <w:tcW w:w="817" w:type="dxa"/>
            <w:shd w:val="clear" w:color="auto" w:fill="auto"/>
          </w:tcPr>
          <w:p w14:paraId="2EAA2CE5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51891DD0" w14:textId="77777777" w:rsidR="00782949" w:rsidRPr="00D34445" w:rsidRDefault="00782949" w:rsidP="00782949">
            <w:pPr>
              <w:tabs>
                <w:tab w:val="left" w:pos="1046"/>
              </w:tabs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Copie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conform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cu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originalul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după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buletinul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/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cartea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identitate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al/a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persoanei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fizice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şi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documentele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statutare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ale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partenerilor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după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caz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4499F7D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778399A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14:paraId="4360A753" w14:textId="77777777" w:rsidTr="0079456E">
        <w:tc>
          <w:tcPr>
            <w:tcW w:w="817" w:type="dxa"/>
            <w:shd w:val="clear" w:color="auto" w:fill="auto"/>
          </w:tcPr>
          <w:p w14:paraId="55B9E9D7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584CD1EB" w14:textId="77777777" w:rsidR="00782949" w:rsidRPr="00D34445" w:rsidRDefault="00782949" w:rsidP="00782949">
            <w:pPr>
              <w:tabs>
                <w:tab w:val="left" w:pos="1046"/>
              </w:tabs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Copie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conform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cu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originalul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documentului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care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atestă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calitatea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persoană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fizică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(forma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înregistrare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/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atestare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ori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apartenenţa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punct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vedere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profesional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în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conformitate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cu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prevederile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legale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România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61E0508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8B3C386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14:paraId="37F7FD9F" w14:textId="77777777" w:rsidTr="0079456E">
        <w:tc>
          <w:tcPr>
            <w:tcW w:w="817" w:type="dxa"/>
            <w:shd w:val="clear" w:color="auto" w:fill="auto"/>
          </w:tcPr>
          <w:p w14:paraId="6DFFE51B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0D05215E" w14:textId="77777777" w:rsidR="00782949" w:rsidRPr="00D34445" w:rsidRDefault="00782949" w:rsidP="00782949">
            <w:pPr>
              <w:tabs>
                <w:tab w:val="left" w:pos="1046"/>
              </w:tabs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Certificat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constatator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la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Oficiul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Registrului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Comerţului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lângă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Tribunalul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Galaţi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sau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alte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documente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echivalente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18DDBDA3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DC0C952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14:paraId="1513C9D6" w14:textId="77777777" w:rsidTr="0079456E">
        <w:tc>
          <w:tcPr>
            <w:tcW w:w="817" w:type="dxa"/>
            <w:shd w:val="clear" w:color="auto" w:fill="auto"/>
          </w:tcPr>
          <w:p w14:paraId="3FC98465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30E8E30B" w14:textId="77777777" w:rsidR="00782949" w:rsidRPr="00D34445" w:rsidRDefault="00782949" w:rsidP="00782949">
            <w:pPr>
              <w:tabs>
                <w:tab w:val="left" w:pos="1046"/>
              </w:tabs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Acord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asociere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/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parteneriat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715AFA5B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4A435B56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14:paraId="79D97940" w14:textId="77777777" w:rsidTr="0079456E">
        <w:tc>
          <w:tcPr>
            <w:tcW w:w="817" w:type="dxa"/>
            <w:shd w:val="clear" w:color="auto" w:fill="auto"/>
          </w:tcPr>
          <w:p w14:paraId="3332D72E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4075E1A4" w14:textId="77777777" w:rsidR="00782949" w:rsidRPr="00D34445" w:rsidRDefault="00782949" w:rsidP="00782949">
            <w:pPr>
              <w:tabs>
                <w:tab w:val="left" w:pos="1046"/>
              </w:tabs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Certificatele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Atestare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Fiscală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eliberate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Administraţia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Financiară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Locală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şi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Direcţia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Generală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Regională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Finanţelor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Publice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Galaţi,  care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să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stipuleze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solicitantul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 nu are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datorii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fiscale,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pentru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luna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precedentă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datei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depunere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proiectului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(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în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original).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Aceste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documente vor fi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depuse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în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termen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maxim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24 de ore de la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expirarea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perioadei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contestaţie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conform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art. 34</w:t>
            </w:r>
          </w:p>
        </w:tc>
        <w:tc>
          <w:tcPr>
            <w:tcW w:w="567" w:type="dxa"/>
            <w:shd w:val="clear" w:color="auto" w:fill="auto"/>
          </w:tcPr>
          <w:p w14:paraId="055E39EE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AE121C7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14:paraId="6739D077" w14:textId="77777777" w:rsidTr="0079456E">
        <w:tc>
          <w:tcPr>
            <w:tcW w:w="817" w:type="dxa"/>
            <w:shd w:val="clear" w:color="auto" w:fill="auto"/>
          </w:tcPr>
          <w:p w14:paraId="270D81AA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14:paraId="4C342283" w14:textId="77777777" w:rsidR="00782949" w:rsidRPr="00D34445" w:rsidRDefault="00782949" w:rsidP="00782949">
            <w:pPr>
              <w:tabs>
                <w:tab w:val="left" w:pos="1046"/>
              </w:tabs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Dovada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CONTRIBUȚIEI,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în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numerar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partea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Beneficiarului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alcătuită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cofinanţarea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minim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10%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valoarea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totală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eligibilă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proiectului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şi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valoarea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neeligibilă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proiectului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justificată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extras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cont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semnat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şi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ştampilat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banca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emitentă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.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Aceste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documente vor fi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depuse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în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termen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maxim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24 de ore de la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expirarea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perioadei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contestaţie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conform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art. 34</w:t>
            </w:r>
          </w:p>
        </w:tc>
        <w:tc>
          <w:tcPr>
            <w:tcW w:w="567" w:type="dxa"/>
            <w:shd w:val="clear" w:color="auto" w:fill="auto"/>
          </w:tcPr>
          <w:p w14:paraId="071CC792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620E68E" w14:textId="77777777"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</w:tbl>
    <w:p w14:paraId="2FFF613D" w14:textId="77777777" w:rsidR="000F103B" w:rsidRDefault="000F103B" w:rsidP="000F103B">
      <w:pPr>
        <w:spacing w:before="60"/>
        <w:ind w:left="-539" w:right="45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D34445">
        <w:rPr>
          <w:rFonts w:ascii="Arial" w:hAnsi="Arial" w:cs="Arial"/>
          <w:b/>
          <w:sz w:val="24"/>
          <w:szCs w:val="24"/>
          <w:lang w:eastAsia="en-US"/>
        </w:rPr>
        <w:t xml:space="preserve">      </w:t>
      </w:r>
    </w:p>
    <w:p w14:paraId="73422C3C" w14:textId="77777777" w:rsidR="000F103B" w:rsidRPr="00D34445" w:rsidRDefault="000F103B" w:rsidP="000F103B">
      <w:pPr>
        <w:spacing w:before="60"/>
        <w:ind w:left="-539" w:right="45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D34445">
        <w:rPr>
          <w:rFonts w:ascii="Arial" w:hAnsi="Arial" w:cs="Arial"/>
          <w:b/>
          <w:sz w:val="24"/>
          <w:szCs w:val="24"/>
          <w:lang w:eastAsia="en-US"/>
        </w:rPr>
        <w:t>Comisia confirmă verificarea documentaţiei</w:t>
      </w:r>
    </w:p>
    <w:p w14:paraId="4CA7FA26" w14:textId="77777777" w:rsidR="000F103B" w:rsidRPr="00D34445" w:rsidRDefault="000F103B" w:rsidP="000F103B">
      <w:pPr>
        <w:spacing w:line="360" w:lineRule="auto"/>
        <w:ind w:left="-539" w:right="-539"/>
        <w:jc w:val="both"/>
        <w:rPr>
          <w:rFonts w:ascii="Arial" w:hAnsi="Arial" w:cs="Arial"/>
          <w:sz w:val="24"/>
          <w:szCs w:val="24"/>
          <w:lang w:eastAsia="en-US"/>
        </w:rPr>
      </w:pPr>
      <w:r w:rsidRPr="00D34445">
        <w:rPr>
          <w:rFonts w:ascii="Arial" w:hAnsi="Arial" w:cs="Arial"/>
          <w:sz w:val="24"/>
          <w:szCs w:val="24"/>
          <w:lang w:eastAsia="en-US"/>
        </w:rPr>
        <w:t xml:space="preserve">      1. Numele şi prenumele ………………………….. 2.Calitatea ...........…… 3.Semnătura............................</w:t>
      </w:r>
    </w:p>
    <w:p w14:paraId="6334637C" w14:textId="77777777" w:rsidR="000F103B" w:rsidRPr="00D34445" w:rsidRDefault="000F103B" w:rsidP="000F103B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14:paraId="6BD98A86" w14:textId="77777777" w:rsidR="00BA010D" w:rsidRDefault="00BA010D" w:rsidP="00491551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sectPr w:rsidR="00BA010D" w:rsidSect="00ED3062">
      <w:pgSz w:w="11907" w:h="16840" w:code="9"/>
      <w:pgMar w:top="851" w:right="720" w:bottom="284" w:left="720" w:header="851" w:footer="567" w:gutter="0"/>
      <w:pgNumType w:chapStyle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AB99C" w14:textId="77777777" w:rsidR="00FF3BAD" w:rsidRDefault="00FF3BAD">
      <w:r>
        <w:separator/>
      </w:r>
    </w:p>
  </w:endnote>
  <w:endnote w:type="continuationSeparator" w:id="0">
    <w:p w14:paraId="0C9AF4D3" w14:textId="77777777" w:rsidR="00FF3BAD" w:rsidRDefault="00FF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3C9EC" w14:textId="77777777" w:rsidR="00FF3BAD" w:rsidRDefault="00FF3BAD">
      <w:r>
        <w:separator/>
      </w:r>
    </w:p>
  </w:footnote>
  <w:footnote w:type="continuationSeparator" w:id="0">
    <w:p w14:paraId="7040BDD8" w14:textId="77777777" w:rsidR="00FF3BAD" w:rsidRDefault="00FF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 w15:restartNumberingAfterBreak="0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 w15:restartNumberingAfterBreak="0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 w15:restartNumberingAfterBreak="0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 w15:restartNumberingAfterBreak="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 w15:restartNumberingAfterBreak="0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 w15:restartNumberingAfterBreak="0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 w15:restartNumberingAfterBreak="0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 w15:restartNumberingAfterBreak="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 w15:restartNumberingAfterBreak="0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 w15:restartNumberingAfterBreak="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31F"/>
    <w:rsid w:val="0001585C"/>
    <w:rsid w:val="00017398"/>
    <w:rsid w:val="00022E62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08E"/>
    <w:rsid w:val="0006418F"/>
    <w:rsid w:val="000642F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C7308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103B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325D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0551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E6F66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62B0"/>
    <w:rsid w:val="00247968"/>
    <w:rsid w:val="00247F68"/>
    <w:rsid w:val="002517EA"/>
    <w:rsid w:val="00251C68"/>
    <w:rsid w:val="0025277E"/>
    <w:rsid w:val="0025460D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08DE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CEC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1F2"/>
    <w:rsid w:val="003B3F3A"/>
    <w:rsid w:val="003B48DB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2C7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238C"/>
    <w:rsid w:val="00574104"/>
    <w:rsid w:val="00574B6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4D0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1EA9"/>
    <w:rsid w:val="006225B1"/>
    <w:rsid w:val="00622C13"/>
    <w:rsid w:val="0062398B"/>
    <w:rsid w:val="00624383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244D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949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4BC0"/>
    <w:rsid w:val="007A51E0"/>
    <w:rsid w:val="007A641C"/>
    <w:rsid w:val="007A7778"/>
    <w:rsid w:val="007B189B"/>
    <w:rsid w:val="007B2B44"/>
    <w:rsid w:val="007B4130"/>
    <w:rsid w:val="007B4771"/>
    <w:rsid w:val="007B7778"/>
    <w:rsid w:val="007C2088"/>
    <w:rsid w:val="007C30E3"/>
    <w:rsid w:val="007C3FB5"/>
    <w:rsid w:val="007C7080"/>
    <w:rsid w:val="007D51A9"/>
    <w:rsid w:val="007D5A3F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160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28C4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A7E1B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B7A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4CBE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4E2D"/>
    <w:rsid w:val="00EC61C8"/>
    <w:rsid w:val="00EC6E9F"/>
    <w:rsid w:val="00EC7856"/>
    <w:rsid w:val="00EC7F25"/>
    <w:rsid w:val="00ED137F"/>
    <w:rsid w:val="00ED1803"/>
    <w:rsid w:val="00ED2FDD"/>
    <w:rsid w:val="00ED3062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3BAD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0496C7"/>
  <w15:docId w15:val="{EF57BADA-AE3F-4E11-B167-2A55D10D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95FE5-513B-43DF-869D-1AB49F75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2651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15</cp:revision>
  <cp:lastPrinted>2022-02-25T09:45:00Z</cp:lastPrinted>
  <dcterms:created xsi:type="dcterms:W3CDTF">2022-03-07T09:19:00Z</dcterms:created>
  <dcterms:modified xsi:type="dcterms:W3CDTF">2026-06-17T12:19:00Z</dcterms:modified>
</cp:coreProperties>
</file>